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гр. София, р-н Оборище, ул. „</w:t>
      </w:r>
      <w:r w:rsidR="00AA3248">
        <w:rPr>
          <w:rFonts w:ascii="Times New Roman" w:hAnsi="Times New Roman" w:cs="Times New Roman"/>
          <w:b/>
          <w:sz w:val="30"/>
          <w:szCs w:val="30"/>
        </w:rPr>
        <w:t>Янко Сакъзов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“ №</w:t>
      </w:r>
      <w:r w:rsidR="00AA3248">
        <w:rPr>
          <w:rFonts w:ascii="Times New Roman" w:hAnsi="Times New Roman" w:cs="Times New Roman"/>
          <w:b/>
          <w:sz w:val="30"/>
          <w:szCs w:val="30"/>
        </w:rPr>
        <w:t>60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AA3248">
        <w:rPr>
          <w:rFonts w:ascii="Times New Roman" w:hAnsi="Times New Roman" w:cs="Times New Roman"/>
          <w:b/>
          <w:sz w:val="30"/>
          <w:szCs w:val="30"/>
        </w:rPr>
        <w:t>127-31ПМ-043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AA3248">
        <w:rPr>
          <w:rFonts w:ascii="Times New Roman" w:hAnsi="Times New Roman" w:cs="Times New Roman"/>
          <w:b/>
          <w:sz w:val="30"/>
          <w:szCs w:val="30"/>
        </w:rPr>
        <w:t>074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71B35211" wp14:editId="07604ED0">
                  <wp:extent cx="3857625" cy="2440648"/>
                  <wp:effectExtent l="0" t="0" r="0" b="0"/>
                  <wp:docPr id="15548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8035" cy="2440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9E40F4" w:rsidRPr="009E40F4">
        <w:rPr>
          <w:rFonts w:ascii="Times New Roman" w:hAnsi="Times New Roman" w:cs="Times New Roman"/>
          <w:sz w:val="24"/>
          <w:szCs w:val="24"/>
        </w:rPr>
        <w:t>гр. София, р-н Оборище, ул. „</w:t>
      </w:r>
      <w:r w:rsidR="00AA3248">
        <w:rPr>
          <w:rFonts w:ascii="Times New Roman" w:hAnsi="Times New Roman" w:cs="Times New Roman"/>
          <w:sz w:val="24"/>
          <w:szCs w:val="24"/>
        </w:rPr>
        <w:t>Янко Сакъзов</w:t>
      </w:r>
      <w:r w:rsidR="009E40F4" w:rsidRPr="009E40F4">
        <w:rPr>
          <w:rFonts w:ascii="Times New Roman" w:hAnsi="Times New Roman" w:cs="Times New Roman"/>
          <w:sz w:val="24"/>
          <w:szCs w:val="24"/>
        </w:rPr>
        <w:t>“ №</w:t>
      </w:r>
      <w:r w:rsidR="00AA3248">
        <w:rPr>
          <w:rFonts w:ascii="Times New Roman" w:hAnsi="Times New Roman" w:cs="Times New Roman"/>
          <w:sz w:val="24"/>
          <w:szCs w:val="24"/>
        </w:rPr>
        <w:t>60</w:t>
      </w:r>
      <w:r w:rsidR="009E40F4" w:rsidRPr="009E40F4">
        <w:rPr>
          <w:rFonts w:ascii="Times New Roman" w:hAnsi="Times New Roman" w:cs="Times New Roman"/>
          <w:sz w:val="24"/>
          <w:szCs w:val="24"/>
        </w:rPr>
        <w:t xml:space="preserve">, рег. № </w:t>
      </w:r>
      <w:r w:rsidR="00AA3248">
        <w:rPr>
          <w:rFonts w:ascii="Times New Roman" w:hAnsi="Times New Roman" w:cs="Times New Roman"/>
          <w:sz w:val="24"/>
          <w:szCs w:val="24"/>
        </w:rPr>
        <w:t>127</w:t>
      </w:r>
      <w:r w:rsidR="009E40F4" w:rsidRPr="009E40F4">
        <w:rPr>
          <w:rFonts w:ascii="Times New Roman" w:hAnsi="Times New Roman" w:cs="Times New Roman"/>
          <w:sz w:val="24"/>
          <w:szCs w:val="24"/>
        </w:rPr>
        <w:t>-31ПМ-0</w:t>
      </w:r>
      <w:r w:rsidR="00AA3248">
        <w:rPr>
          <w:rFonts w:ascii="Times New Roman" w:hAnsi="Times New Roman" w:cs="Times New Roman"/>
          <w:sz w:val="24"/>
          <w:szCs w:val="24"/>
        </w:rPr>
        <w:t>43</w:t>
      </w:r>
      <w:r w:rsidR="009E40F4" w:rsidRPr="009E40F4">
        <w:rPr>
          <w:rFonts w:ascii="Times New Roman" w:hAnsi="Times New Roman" w:cs="Times New Roman"/>
          <w:sz w:val="24"/>
          <w:szCs w:val="24"/>
        </w:rPr>
        <w:t>-</w:t>
      </w:r>
      <w:r w:rsidR="00AA3248">
        <w:rPr>
          <w:rFonts w:ascii="Times New Roman" w:hAnsi="Times New Roman" w:cs="Times New Roman"/>
          <w:sz w:val="24"/>
          <w:szCs w:val="24"/>
        </w:rPr>
        <w:t>07</w:t>
      </w:r>
      <w:r w:rsidR="009E40F4" w:rsidRPr="009E40F4">
        <w:rPr>
          <w:rFonts w:ascii="Times New Roman" w:hAnsi="Times New Roman" w:cs="Times New Roman"/>
          <w:sz w:val="24"/>
          <w:szCs w:val="24"/>
        </w:rPr>
        <w:t xml:space="preserve">4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9E40F4" w:rsidRPr="009E40F4">
        <w:rPr>
          <w:rFonts w:ascii="Times New Roman" w:hAnsi="Times New Roman" w:cs="Times New Roman"/>
          <w:b/>
          <w:i/>
          <w:sz w:val="24"/>
          <w:szCs w:val="24"/>
        </w:rPr>
        <w:t>гр. София, р-н Оборище, ул. „</w:t>
      </w:r>
      <w:r w:rsidR="00AA3248" w:rsidRPr="00AA3248">
        <w:rPr>
          <w:rFonts w:ascii="Times New Roman" w:hAnsi="Times New Roman" w:cs="Times New Roman"/>
          <w:b/>
          <w:i/>
          <w:sz w:val="24"/>
          <w:szCs w:val="24"/>
        </w:rPr>
        <w:t>Янко Сакъзов“ №60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E3F80" w:rsidRDefault="00B87CA7" w:rsidP="009E3F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1A9C" w:rsidRPr="00A51A9C">
        <w:rPr>
          <w:rFonts w:ascii="Times New Roman" w:hAnsi="Times New Roman" w:cs="Times New Roman"/>
          <w:sz w:val="24"/>
          <w:szCs w:val="24"/>
        </w:rPr>
        <w:t>Жилищната сграда</w:t>
      </w:r>
      <w:r w:rsidR="009E3F80">
        <w:rPr>
          <w:rFonts w:ascii="Times New Roman" w:hAnsi="Times New Roman" w:cs="Times New Roman"/>
          <w:sz w:val="24"/>
          <w:szCs w:val="24"/>
        </w:rPr>
        <w:t xml:space="preserve"> е построена през 1945</w:t>
      </w:r>
      <w:r w:rsidR="00A51A9C" w:rsidRPr="00A51A9C">
        <w:rPr>
          <w:rFonts w:ascii="Times New Roman" w:hAnsi="Times New Roman" w:cs="Times New Roman"/>
          <w:sz w:val="24"/>
          <w:szCs w:val="24"/>
        </w:rPr>
        <w:t xml:space="preserve"> се състои от </w:t>
      </w:r>
      <w:r w:rsidR="009E3F80">
        <w:rPr>
          <w:rFonts w:ascii="Times New Roman" w:hAnsi="Times New Roman" w:cs="Times New Roman"/>
          <w:sz w:val="24"/>
          <w:szCs w:val="24"/>
        </w:rPr>
        <w:t>6</w:t>
      </w:r>
      <w:r w:rsidR="00A51A9C" w:rsidRPr="00A51A9C">
        <w:rPr>
          <w:rFonts w:ascii="Times New Roman" w:hAnsi="Times New Roman" w:cs="Times New Roman"/>
          <w:sz w:val="24"/>
          <w:szCs w:val="24"/>
        </w:rPr>
        <w:t xml:space="preserve"> надземни и 1 </w:t>
      </w:r>
      <w:r w:rsidR="00A51A9C" w:rsidRPr="009E3F80">
        <w:rPr>
          <w:rFonts w:ascii="Times New Roman" w:hAnsi="Times New Roman" w:cs="Times New Roman"/>
          <w:sz w:val="24"/>
          <w:szCs w:val="24"/>
        </w:rPr>
        <w:t xml:space="preserve">полуподземен етаж. </w:t>
      </w:r>
      <w:r w:rsidR="009E3F80" w:rsidRPr="009E3F80">
        <w:rPr>
          <w:rFonts w:ascii="Times New Roman" w:hAnsi="Times New Roman" w:cs="Times New Roman"/>
          <w:sz w:val="24"/>
          <w:szCs w:val="24"/>
        </w:rPr>
        <w:t>В сутерена са разположени мазета,</w:t>
      </w:r>
      <w:r w:rsidR="009E3F80">
        <w:rPr>
          <w:rFonts w:ascii="Times New Roman" w:hAnsi="Times New Roman" w:cs="Times New Roman"/>
          <w:sz w:val="24"/>
          <w:szCs w:val="24"/>
        </w:rPr>
        <w:t xml:space="preserve"> </w:t>
      </w:r>
      <w:r w:rsidR="009E3F80" w:rsidRPr="009E3F80">
        <w:rPr>
          <w:rFonts w:ascii="Times New Roman" w:hAnsi="Times New Roman" w:cs="Times New Roman"/>
          <w:sz w:val="24"/>
          <w:szCs w:val="24"/>
        </w:rPr>
        <w:t>АС и помещения за общи нужди. На първи етаж се помещават три апартамента и един</w:t>
      </w:r>
      <w:r w:rsidR="009E3F80">
        <w:rPr>
          <w:rFonts w:ascii="Times New Roman" w:hAnsi="Times New Roman" w:cs="Times New Roman"/>
          <w:sz w:val="24"/>
          <w:szCs w:val="24"/>
        </w:rPr>
        <w:t xml:space="preserve"> </w:t>
      </w:r>
      <w:r w:rsidR="009E3F80" w:rsidRPr="009E3F80">
        <w:rPr>
          <w:rFonts w:ascii="Times New Roman" w:hAnsi="Times New Roman" w:cs="Times New Roman"/>
          <w:sz w:val="24"/>
          <w:szCs w:val="24"/>
        </w:rPr>
        <w:t>магазин. На останалите пет типови етажа са разположени по четири апартамента. В</w:t>
      </w:r>
      <w:r w:rsidR="009E3F80">
        <w:rPr>
          <w:rFonts w:ascii="Times New Roman" w:hAnsi="Times New Roman" w:cs="Times New Roman"/>
          <w:sz w:val="24"/>
          <w:szCs w:val="24"/>
        </w:rPr>
        <w:t xml:space="preserve"> </w:t>
      </w:r>
      <w:r w:rsidR="009E3F80" w:rsidRPr="009E3F80">
        <w:rPr>
          <w:rFonts w:ascii="Times New Roman" w:hAnsi="Times New Roman" w:cs="Times New Roman"/>
          <w:sz w:val="24"/>
          <w:szCs w:val="24"/>
        </w:rPr>
        <w:t>подпокривния етаж са проектирани тавански помещения. Вертикалната комуникация е</w:t>
      </w:r>
      <w:r w:rsidR="009E3F80">
        <w:rPr>
          <w:rFonts w:ascii="Times New Roman" w:hAnsi="Times New Roman" w:cs="Times New Roman"/>
          <w:sz w:val="24"/>
          <w:szCs w:val="24"/>
        </w:rPr>
        <w:t xml:space="preserve"> </w:t>
      </w:r>
      <w:r w:rsidR="009E3F80" w:rsidRPr="009E3F80">
        <w:rPr>
          <w:rFonts w:ascii="Times New Roman" w:hAnsi="Times New Roman" w:cs="Times New Roman"/>
          <w:sz w:val="24"/>
          <w:szCs w:val="24"/>
        </w:rPr>
        <w:t>решена с вътрешна стълбищна клетка</w:t>
      </w:r>
      <w:r w:rsidR="009E3F80">
        <w:rPr>
          <w:rFonts w:ascii="Times New Roman" w:hAnsi="Times New Roman" w:cs="Times New Roman"/>
          <w:sz w:val="24"/>
          <w:szCs w:val="24"/>
        </w:rPr>
        <w:t xml:space="preserve">. </w:t>
      </w:r>
      <w:r w:rsidR="009E3F80" w:rsidRPr="009E3F80">
        <w:rPr>
          <w:rFonts w:ascii="Times New Roman" w:hAnsi="Times New Roman" w:cs="Times New Roman"/>
          <w:sz w:val="24"/>
          <w:szCs w:val="24"/>
        </w:rPr>
        <w:t>Конструкцията на сградата е монолитна с носещ стоманобетонов скелет. Не са</w:t>
      </w:r>
      <w:r w:rsidR="009E3F80">
        <w:rPr>
          <w:rFonts w:ascii="Times New Roman" w:hAnsi="Times New Roman" w:cs="Times New Roman"/>
          <w:sz w:val="24"/>
          <w:szCs w:val="24"/>
        </w:rPr>
        <w:t xml:space="preserve"> </w:t>
      </w:r>
      <w:r w:rsidR="009E3F80" w:rsidRPr="009E3F80">
        <w:rPr>
          <w:rFonts w:ascii="Times New Roman" w:hAnsi="Times New Roman" w:cs="Times New Roman"/>
          <w:sz w:val="24"/>
          <w:szCs w:val="24"/>
        </w:rPr>
        <w:t>ткрити нарушения в носещата конструкция на сградата.</w:t>
      </w:r>
      <w:r w:rsidRPr="009E3F80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FF131E" w:rsidP="009E3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F80">
        <w:rPr>
          <w:rFonts w:ascii="Times New Roman" w:hAnsi="Times New Roman" w:cs="Times New Roman"/>
          <w:sz w:val="24"/>
          <w:szCs w:val="24"/>
        </w:rPr>
        <w:lastRenderedPageBreak/>
        <w:t>За</w:t>
      </w:r>
      <w:r w:rsidRPr="00FF131E">
        <w:rPr>
          <w:rFonts w:ascii="Times New Roman" w:hAnsi="Times New Roman" w:cs="Times New Roman"/>
          <w:sz w:val="24"/>
          <w:szCs w:val="24"/>
        </w:rPr>
        <w:t xml:space="preserve">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E3F80" w:rsidRDefault="009E3F80" w:rsidP="009E3F80">
      <w:pPr>
        <w:pStyle w:val="BodyText"/>
        <w:ind w:right="102" w:firstLine="709"/>
        <w:jc w:val="both"/>
        <w:rPr>
          <w:rFonts w:ascii="Times New Roman" w:hAnsi="Times New Roman"/>
          <w:b w:val="0"/>
          <w:sz w:val="24"/>
        </w:rPr>
      </w:pPr>
      <w:r w:rsidRPr="00D7103A">
        <w:rPr>
          <w:rFonts w:ascii="Times New Roman" w:hAnsi="Times New Roman"/>
          <w:b w:val="0"/>
          <w:sz w:val="24"/>
        </w:rPr>
        <w:t>Неподменената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дървена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дограма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е</w:t>
      </w:r>
      <w:r w:rsidRPr="00D7103A">
        <w:rPr>
          <w:rFonts w:ascii="Times New Roman" w:hAnsi="Times New Roman"/>
          <w:b w:val="0"/>
          <w:spacing w:val="35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монтирана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преди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около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60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години,</w:t>
      </w:r>
      <w:r w:rsidRPr="00D7103A">
        <w:rPr>
          <w:rFonts w:ascii="Times New Roman" w:hAnsi="Times New Roman"/>
          <w:b w:val="0"/>
          <w:spacing w:val="32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което</w:t>
      </w:r>
      <w:r w:rsidRPr="00D7103A">
        <w:rPr>
          <w:rFonts w:ascii="Times New Roman" w:hAnsi="Times New Roman"/>
          <w:b w:val="0"/>
          <w:spacing w:val="34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е предпоставка за висока инфилтрация в сградата. На някои от</w:t>
      </w:r>
      <w:r w:rsidRPr="00D7103A">
        <w:rPr>
          <w:rFonts w:ascii="Times New Roman" w:hAnsi="Times New Roman"/>
          <w:b w:val="0"/>
          <w:spacing w:val="6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апартаментите съществува метално единично остъкление по тераси, което също е причина</w:t>
      </w:r>
      <w:r w:rsidRPr="00D7103A">
        <w:rPr>
          <w:rFonts w:ascii="Times New Roman" w:hAnsi="Times New Roman"/>
          <w:b w:val="0"/>
          <w:spacing w:val="2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за големите топлинни загуби през дограмите в сградата. Останалата част от дограмата</w:t>
      </w:r>
      <w:r w:rsidRPr="00D7103A">
        <w:rPr>
          <w:rFonts w:ascii="Times New Roman" w:hAnsi="Times New Roman"/>
          <w:b w:val="0"/>
          <w:spacing w:val="53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е подменена с PVC и алуминиеви профили с двоен</w:t>
      </w:r>
      <w:r w:rsidRPr="00D7103A">
        <w:rPr>
          <w:rFonts w:ascii="Times New Roman" w:hAnsi="Times New Roman"/>
          <w:b w:val="0"/>
          <w:spacing w:val="-25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стъклопакет.</w:t>
      </w:r>
    </w:p>
    <w:p w:rsidR="009E3F80" w:rsidRDefault="009E3F80" w:rsidP="009E3F80">
      <w:pPr>
        <w:pStyle w:val="BodyText"/>
        <w:ind w:right="102" w:firstLine="709"/>
        <w:jc w:val="both"/>
        <w:rPr>
          <w:rFonts w:ascii="Times New Roman" w:hAnsi="Times New Roman"/>
          <w:i/>
          <w:sz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E3F80" w:rsidRPr="00D7103A" w:rsidRDefault="00A51A9C" w:rsidP="009E3F80">
      <w:pPr>
        <w:pStyle w:val="BodyText"/>
        <w:ind w:firstLine="709"/>
        <w:jc w:val="both"/>
        <w:rPr>
          <w:rFonts w:ascii="Times New Roman" w:hAnsi="Times New Roman"/>
          <w:b w:val="0"/>
          <w:sz w:val="24"/>
        </w:rPr>
      </w:pPr>
      <w:r w:rsidRPr="009E3F80">
        <w:rPr>
          <w:rFonts w:ascii="Times New Roman" w:hAnsi="Times New Roman"/>
          <w:b w:val="0"/>
          <w:sz w:val="24"/>
        </w:rPr>
        <w:t xml:space="preserve">Предвижда се </w:t>
      </w:r>
      <w:r w:rsidR="009E3F80">
        <w:rPr>
          <w:rFonts w:ascii="Times New Roman" w:hAnsi="Times New Roman"/>
          <w:b w:val="0"/>
          <w:sz w:val="24"/>
        </w:rPr>
        <w:t>д</w:t>
      </w:r>
      <w:r w:rsidR="009E3F80" w:rsidRPr="00D7103A">
        <w:rPr>
          <w:rFonts w:ascii="Times New Roman" w:hAnsi="Times New Roman"/>
          <w:b w:val="0"/>
          <w:sz w:val="24"/>
        </w:rPr>
        <w:t>емонтаж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стара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дървена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дограма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апартаменти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и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общи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части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в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сградата, доставка и монтаж на нова PVC дограма с двоен стъклопакет, с едно ниско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емисионно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външно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стъкло,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коефициент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топлопреминаване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≤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1,70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W/m²К,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петкамерна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–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по приложена спецификация. Демонтаж на единично остъклени с метални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профили остъкления по тераси, доставка и монтаж на нова PVC дограма с двоен стъклопакет,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 едно ниско емисионно външно стъкло, с коефициент на топлопреминаване ≤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1,70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W/m²К, петкамерна - по приложена спецификация. В ИБ е остойностено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бъдещото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остъкление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един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брой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тераса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по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желание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собственикът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апартамент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№7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по северна</w:t>
      </w:r>
      <w:r w:rsidR="009E3F80" w:rsidRPr="009E3F80">
        <w:rPr>
          <w:rFonts w:ascii="Times New Roman" w:hAnsi="Times New Roman"/>
          <w:b w:val="0"/>
          <w:sz w:val="24"/>
        </w:rPr>
        <w:t xml:space="preserve"> </w:t>
      </w:r>
      <w:r w:rsidR="009E3F80" w:rsidRPr="00D7103A">
        <w:rPr>
          <w:rFonts w:ascii="Times New Roman" w:hAnsi="Times New Roman"/>
          <w:b w:val="0"/>
          <w:sz w:val="24"/>
        </w:rPr>
        <w:t>фасада.</w:t>
      </w:r>
    </w:p>
    <w:p w:rsidR="009E3F80" w:rsidRPr="00D7103A" w:rsidRDefault="009E3F80" w:rsidP="009E3F80">
      <w:pPr>
        <w:pStyle w:val="BodyText"/>
        <w:spacing w:before="4"/>
        <w:ind w:firstLine="709"/>
        <w:jc w:val="both"/>
        <w:rPr>
          <w:rFonts w:ascii="Times New Roman" w:hAnsi="Times New Roman"/>
          <w:b w:val="0"/>
          <w:sz w:val="24"/>
        </w:rPr>
      </w:pPr>
      <w:r w:rsidRPr="00D7103A">
        <w:rPr>
          <w:rFonts w:ascii="Times New Roman" w:hAnsi="Times New Roman"/>
          <w:b w:val="0"/>
          <w:sz w:val="24"/>
        </w:rPr>
        <w:lastRenderedPageBreak/>
        <w:t>Доставка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монтаж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метална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входна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врата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за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блок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пощенски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кутии,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обков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 остъкляване със стъклопакет с коефициент на топлопреминаване ≤ 2,20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W/m²К. Доставка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монтаж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покривни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табакери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c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коефициент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топлопреминаване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≤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1,90 W/m²К - по тавански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помещения.</w:t>
      </w:r>
    </w:p>
    <w:p w:rsidR="009E3F80" w:rsidRPr="00D7103A" w:rsidRDefault="009E3F80" w:rsidP="009E3F80">
      <w:pPr>
        <w:pStyle w:val="BodyText"/>
        <w:spacing w:before="4"/>
        <w:ind w:firstLine="709"/>
        <w:jc w:val="both"/>
        <w:rPr>
          <w:rFonts w:ascii="Times New Roman" w:hAnsi="Times New Roman"/>
          <w:b w:val="0"/>
          <w:sz w:val="24"/>
        </w:rPr>
      </w:pPr>
      <w:r w:rsidRPr="00D7103A">
        <w:rPr>
          <w:rFonts w:ascii="Times New Roman" w:hAnsi="Times New Roman"/>
          <w:b w:val="0"/>
          <w:sz w:val="24"/>
        </w:rPr>
        <w:t>Доставка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монтаж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външни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подпрозоречни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плотове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от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изкуствен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гранит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 широчина до 30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сm.</w:t>
      </w:r>
    </w:p>
    <w:p w:rsidR="009E3F80" w:rsidRPr="00D7103A" w:rsidRDefault="009E3F80" w:rsidP="009E3F80">
      <w:pPr>
        <w:pStyle w:val="BodyText"/>
        <w:spacing w:before="4"/>
        <w:ind w:firstLine="709"/>
        <w:jc w:val="both"/>
        <w:rPr>
          <w:rFonts w:ascii="Times New Roman" w:hAnsi="Times New Roman"/>
          <w:b w:val="0"/>
          <w:sz w:val="24"/>
        </w:rPr>
      </w:pPr>
      <w:r w:rsidRPr="00D7103A">
        <w:rPr>
          <w:rFonts w:ascii="Times New Roman" w:hAnsi="Times New Roman"/>
          <w:b w:val="0"/>
          <w:sz w:val="24"/>
        </w:rPr>
        <w:t>Доставка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монтаж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външни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подпрозоречни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плотове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от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изкуствен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гранит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 широчина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до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15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сm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по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остъклени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тераси.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Цялостен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вътрешен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ремонт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в</w:t>
      </w:r>
      <w:r w:rsidRPr="009E3F80">
        <w:rPr>
          <w:rFonts w:ascii="Times New Roman" w:hAnsi="Times New Roman"/>
          <w:b w:val="0"/>
          <w:sz w:val="24"/>
        </w:rPr>
        <w:t xml:space="preserve"> </w:t>
      </w:r>
      <w:r w:rsidRPr="00D7103A">
        <w:rPr>
          <w:rFonts w:ascii="Times New Roman" w:hAnsi="Times New Roman"/>
          <w:b w:val="0"/>
          <w:sz w:val="24"/>
        </w:rPr>
        <w:t>стълбищна клетка.</w:t>
      </w:r>
    </w:p>
    <w:p w:rsidR="009B4D8B" w:rsidRDefault="00A51A9C" w:rsidP="009E3F80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F80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Задължителни строително</w:t>
      </w:r>
      <w:r w:rsidRPr="00A51A9C">
        <w:rPr>
          <w:rFonts w:ascii="Times New Roman" w:hAnsi="Times New Roman" w:cs="Times New Roman"/>
          <w:sz w:val="24"/>
          <w:szCs w:val="24"/>
        </w:rPr>
        <w:t>-монтажни работи съпътстващи енергоспестяваща мярка</w:t>
      </w:r>
      <w:r w:rsidR="009B4D8B">
        <w:rPr>
          <w:rFonts w:ascii="Times New Roman" w:hAnsi="Times New Roman" w:cs="Times New Roman"/>
          <w:sz w:val="24"/>
          <w:szCs w:val="24"/>
        </w:rPr>
        <w:t xml:space="preserve"> са</w:t>
      </w:r>
      <w:r w:rsidRPr="00A51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A6264A">
        <w:rPr>
          <w:rFonts w:ascii="Times New Roman" w:hAnsi="Times New Roman"/>
          <w:sz w:val="24"/>
          <w:szCs w:val="24"/>
        </w:rPr>
        <w:t>Демонтаж на съществуваща дървена</w:t>
      </w:r>
      <w:r w:rsidRPr="00A6264A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A6264A">
        <w:rPr>
          <w:rFonts w:ascii="Times New Roman" w:hAnsi="Times New Roman"/>
          <w:sz w:val="24"/>
          <w:szCs w:val="24"/>
        </w:rPr>
        <w:t>дограма и демонтаж на съществуващо метално</w:t>
      </w:r>
      <w:r w:rsidRPr="00A6264A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A6264A">
        <w:rPr>
          <w:rFonts w:ascii="Times New Roman" w:hAnsi="Times New Roman"/>
          <w:sz w:val="24"/>
          <w:szCs w:val="24"/>
        </w:rPr>
        <w:t>единично</w:t>
      </w:r>
      <w:r w:rsidRPr="00A6264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hAnsi="Times New Roman"/>
          <w:sz w:val="24"/>
          <w:szCs w:val="24"/>
        </w:rPr>
        <w:t>остъкление по</w:t>
      </w:r>
      <w:r w:rsidRPr="00A6264A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A6264A">
        <w:rPr>
          <w:rFonts w:ascii="Times New Roman" w:hAnsi="Times New Roman"/>
          <w:sz w:val="24"/>
          <w:szCs w:val="24"/>
        </w:rPr>
        <w:t>тераси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PVC дограма с двоен стъклопакет, с едно ниско емисионно външно стъкло, с коефициент на топлопреминаване ≤ 1,70 W/m²К, пет камерна - по спецификация - стълбищна клетка, сутерен и апартаменти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PVC дограма с</w:t>
      </w:r>
      <w:r w:rsidRPr="00A6264A">
        <w:rPr>
          <w:rFonts w:ascii="Times New Roman" w:eastAsia="Arial" w:hAnsi="Times New Roman"/>
          <w:spacing w:val="-8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двоен</w:t>
      </w:r>
      <w:r w:rsidRPr="00A6264A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стъклопакет, с едно ниско емисионно</w:t>
      </w:r>
      <w:r w:rsidRPr="00A6264A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външно стъкло, с коефициент на топлопреминаване ≤</w:t>
      </w:r>
      <w:r w:rsidRPr="00A6264A">
        <w:rPr>
          <w:rFonts w:ascii="Times New Roman" w:eastAsia="Arial" w:hAnsi="Times New Roman"/>
          <w:spacing w:val="-19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1,70</w:t>
      </w:r>
      <w:r w:rsidRPr="00A6264A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W/m²К, петкамерна - по спецификация (на</w:t>
      </w:r>
      <w:r w:rsidRPr="00A6264A">
        <w:rPr>
          <w:rFonts w:ascii="Times New Roman" w:eastAsia="Arial" w:hAnsi="Times New Roman"/>
          <w:spacing w:val="-3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мястото</w:t>
      </w:r>
      <w:r w:rsidRPr="00A6264A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на съществуващо метално единично</w:t>
      </w:r>
      <w:r w:rsidRPr="00A6264A">
        <w:rPr>
          <w:rFonts w:ascii="Times New Roman" w:eastAsia="Arial" w:hAnsi="Times New Roman"/>
          <w:spacing w:val="-18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остъкление</w:t>
      </w:r>
      <w:r w:rsidRPr="00A6264A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по тераси, както и бъдещо остъкление на</w:t>
      </w:r>
      <w:r w:rsidRPr="00A6264A">
        <w:rPr>
          <w:rFonts w:ascii="Times New Roman" w:eastAsia="Arial" w:hAnsi="Times New Roman"/>
          <w:spacing w:val="-18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един</w:t>
      </w:r>
      <w:r w:rsidRPr="00A6264A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брой тераса на ап. 7 по северна</w:t>
      </w:r>
      <w:r w:rsidRPr="00A6264A">
        <w:rPr>
          <w:rFonts w:ascii="Times New Roman" w:eastAsia="Arial" w:hAnsi="Times New Roman"/>
          <w:spacing w:val="-25"/>
          <w:sz w:val="24"/>
          <w:szCs w:val="24"/>
        </w:rPr>
        <w:t xml:space="preserve"> </w:t>
      </w:r>
      <w:r w:rsidRPr="00A6264A">
        <w:rPr>
          <w:rFonts w:ascii="Times New Roman" w:eastAsia="Arial" w:hAnsi="Times New Roman"/>
          <w:sz w:val="24"/>
          <w:szCs w:val="24"/>
        </w:rPr>
        <w:t>фасада)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покривни табакери (0,50/0,70 m) c коефициент на топлопреминаване ≤ 1,90 W/m²К - по тавански помещения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метална входна врата за блок с пощенски кутии, обков и остъкляване със стъклопакет с коефициент на топлопреминаване ≤ 2,20 W/m²К - входна врата (1,35/2,20 m)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Вътрешно обръщане на дограма (вкл. циментова шпакловка, ъгъл с мрежа и т.н. без финишен слой) - (по апартаменти)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Очукване на шапки по парапети на открити и остъклени тераси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външни подпрозоречни плотове от изкуствен гранит с широчина до 30 сm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външни подпрозоречни плотове от изкуствен гранит с широчина до 15 сm по остъклени тераси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външни шапки от изкуствен гранит по парапети на открити тераси с широчина до 25 сm</w:t>
      </w:r>
    </w:p>
    <w:p w:rsidR="009E3F80" w:rsidRPr="00A6264A" w:rsidRDefault="009E3F80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Доставка и монтаж на вътрешен PVC подпрозоречен перваз</w:t>
      </w:r>
    </w:p>
    <w:p w:rsidR="00A6264A" w:rsidRPr="00A6264A" w:rsidRDefault="00A6264A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lastRenderedPageBreak/>
        <w:t>Доставка и монтаж на автомат за затваряне на външна входна врата</w:t>
      </w:r>
    </w:p>
    <w:p w:rsidR="00A6264A" w:rsidRPr="00A6264A" w:rsidRDefault="00A6264A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eastAsia="Arial" w:hAnsi="Times New Roman"/>
          <w:sz w:val="24"/>
          <w:szCs w:val="24"/>
        </w:rPr>
      </w:pPr>
      <w:r w:rsidRPr="00A6264A">
        <w:rPr>
          <w:rFonts w:ascii="Times New Roman" w:eastAsia="Arial" w:hAnsi="Times New Roman"/>
          <w:sz w:val="24"/>
          <w:szCs w:val="24"/>
        </w:rPr>
        <w:t>Ремонт на стълбищна клетка(стъргане на подкожушена стара блажна боя, сваляне на постна боя, шпакловка на стени и тавани, боядисване на стени и таванис цветен латекс, боядисване на съществуващ цокъл с блажна боя)</w:t>
      </w:r>
    </w:p>
    <w:p w:rsidR="00A6264A" w:rsidRPr="00A6264A" w:rsidRDefault="00A6264A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hAnsi="Times New Roman"/>
        </w:rPr>
      </w:pPr>
      <w:r w:rsidRPr="00A6264A">
        <w:rPr>
          <w:rFonts w:ascii="Times New Roman" w:hAnsi="Times New Roman"/>
        </w:rPr>
        <w:t>Доставка и монтаж на метална врата (EI 90) при вход на складов етаж</w:t>
      </w:r>
    </w:p>
    <w:p w:rsidR="00A6264A" w:rsidRPr="00A6264A" w:rsidRDefault="00A6264A" w:rsidP="00A6264A">
      <w:pPr>
        <w:pStyle w:val="ListParagraph"/>
        <w:numPr>
          <w:ilvl w:val="0"/>
          <w:numId w:val="14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A6264A">
        <w:rPr>
          <w:rFonts w:ascii="Times New Roman" w:hAnsi="Times New Roman"/>
        </w:rPr>
        <w:t>Доставка и монтаж на метална врата (EI 60) при вход на тавански етаж</w:t>
      </w:r>
    </w:p>
    <w:p w:rsidR="009E3F80" w:rsidRPr="009E3F80" w:rsidRDefault="009E3F80" w:rsidP="009E3F80">
      <w:pPr>
        <w:widowControl w:val="0"/>
        <w:tabs>
          <w:tab w:val="left" w:pos="810"/>
        </w:tabs>
        <w:spacing w:before="47" w:after="0" w:line="240" w:lineRule="auto"/>
        <w:ind w:right="3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DC4356" w:rsidRDefault="00B87CA7" w:rsidP="00DC4356">
      <w:pPr>
        <w:spacing w:after="120"/>
        <w:ind w:right="119"/>
        <w:jc w:val="both"/>
        <w:rPr>
          <w:rFonts w:ascii="Arial" w:eastAsia="Times New Roman" w:hAnsi="Arial" w:cs="Arial"/>
          <w:b/>
          <w:i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264A" w:rsidRPr="00A6264A">
        <w:rPr>
          <w:rFonts w:ascii="Times New Roman" w:hAnsi="Times New Roman" w:cs="Times New Roman"/>
          <w:sz w:val="24"/>
          <w:szCs w:val="24"/>
        </w:rPr>
        <w:t xml:space="preserve">Фасадните стени в сградата са шест типа. Основно те са изградени от: стоманобетонови елементи (колони, греди и шайби) и външни стени изпълнени от единични плътни тухли с дебелини съответно 25 и 38 сm. Обобщеният коефициент на топлопреминаване по всички фасади на сградата е U=1,85 W/m²K, който е по-голям </w:t>
      </w:r>
      <w:r w:rsidR="00A6264A"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A6264A" w:rsidRPr="00A6264A" w:rsidRDefault="00A6264A" w:rsidP="00A6264A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A6264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доставка и монтаж на </w:t>
      </w:r>
      <w:r w:rsidR="00EE667E">
        <w:rPr>
          <w:rFonts w:ascii="Times New Roman" w:eastAsiaTheme="minorHAnsi" w:hAnsi="Times New Roman"/>
          <w:b w:val="0"/>
          <w:bCs w:val="0"/>
          <w:sz w:val="24"/>
          <w:lang w:eastAsia="en-US"/>
        </w:rPr>
        <w:t>топ</w:t>
      </w:r>
      <w:r w:rsidRPr="00A6264A">
        <w:rPr>
          <w:rFonts w:ascii="Times New Roman" w:eastAsiaTheme="minorHAnsi" w:hAnsi="Times New Roman"/>
          <w:b w:val="0"/>
          <w:bCs w:val="0"/>
          <w:sz w:val="24"/>
          <w:lang w:eastAsia="en-US"/>
        </w:rPr>
        <w:t>лоизолационна система тип EPS, δ= 5 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фасадни стени, както и по плътните части на открити и остъклени тераси (парапети).</w:t>
      </w: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Доставка, монтаж и демонтаж на фасадно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скеле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Частично очукване на подкожушена мазилка по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фасади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Полагане фасадна боя  (съгласно цветен проект) по дъна балкони и фасадни елементи, вкл. грундиране.</w:t>
      </w:r>
    </w:p>
    <w:p w:rsid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Варова хастарна изравнителна мазилка по</w:t>
      </w:r>
      <w:r w:rsidRPr="00D7103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фасади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356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Демонтаж на външни конзоли - климатични</w:t>
      </w:r>
      <w:r w:rsidRPr="00D7103A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тела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(югозападна фасада), доставка на нови</w:t>
      </w:r>
      <w:r w:rsidRPr="00D7103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конзоли, съобразени с дебелината на топлоизолационната система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и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обратен монтаж на климатичните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тела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Доставка и монтаж на барбакани за отводняване на</w:t>
      </w:r>
      <w:r w:rsidRPr="00D7103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lastRenderedPageBreak/>
        <w:t>Шпакловка на вътрешна част по парапети на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открити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тераси, (вкл. арм. мрежа, шпакловка, ъглови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профили)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цветна силикатна екстериорна</w:t>
      </w:r>
      <w:r w:rsidRPr="00D7103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мазилка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(съгласно цветен проект) на вътрешна част по парапети</w:t>
      </w:r>
      <w:r w:rsidRPr="00D710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открити тераси, включително</w:t>
      </w:r>
      <w:r w:rsidRPr="00D7103A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грундиране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Доставка и монтаж на плочи от гранитогрес за цокли</w:t>
      </w:r>
      <w:r w:rsidRPr="00D7103A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по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открити</w:t>
      </w:r>
      <w:r w:rsidRPr="00D7103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дълбокопроникващ грунд преди монтаж</w:t>
      </w:r>
      <w:r w:rsidRPr="00D710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топлоизолационна система EPS, δ= 5 сm върху парапети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неостъклени</w:t>
      </w:r>
      <w:r w:rsidRPr="00D7103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</w:t>
      </w:r>
    </w:p>
    <w:p w:rsidR="00EE667E" w:rsidRPr="00EE667E" w:rsidRDefault="00EE667E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Доставка и монтаж на топ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eastAsia="Arial" w:hAnsi="Times New Roman"/>
          <w:sz w:val="24"/>
          <w:szCs w:val="24"/>
        </w:rPr>
        <w:t>лоизолационна система тип</w:t>
      </w:r>
      <w:r w:rsidRPr="00D7103A">
        <w:rPr>
          <w:rFonts w:ascii="Times New Roman" w:eastAsia="Arial" w:hAnsi="Times New Roman"/>
          <w:spacing w:val="-8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EPS,</w:t>
      </w:r>
      <w:r w:rsidRPr="00D7103A">
        <w:rPr>
          <w:rFonts w:ascii="Times New Roman" w:eastAsia="Arial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δ= 5 сm и с коеф. на топлопроводност λ≤ 0,035 W/mK</w:t>
      </w:r>
      <w:r w:rsidRPr="00D7103A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(вкл.</w:t>
      </w:r>
      <w:r w:rsidRPr="00D7103A">
        <w:rPr>
          <w:rFonts w:ascii="Times New Roman" w:eastAsia="Arial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лепило, арм. мрежа, ъглови профили и крепежни</w:t>
      </w:r>
      <w:r w:rsidRPr="00D7103A">
        <w:rPr>
          <w:rFonts w:ascii="Times New Roman" w:eastAsia="Arial" w:hAnsi="Times New Roman"/>
          <w:spacing w:val="-10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елементи)</w:t>
      </w:r>
      <w:r w:rsidRPr="00D7103A">
        <w:rPr>
          <w:rFonts w:ascii="Times New Roman" w:eastAsia="Arial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в/у парапети на неостъклени</w:t>
      </w:r>
      <w:r w:rsidRPr="00D7103A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D7103A">
        <w:rPr>
          <w:rFonts w:ascii="Times New Roman" w:eastAsia="Arial" w:hAnsi="Times New Roman"/>
          <w:sz w:val="24"/>
          <w:szCs w:val="24"/>
        </w:rPr>
        <w:t>тераси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цветна силикатна екстериорна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мазилка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(съгласно цветен проект) по парапети на</w:t>
      </w:r>
      <w:r w:rsidRPr="00D710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неостъклени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тераси, включително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грундиране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дълбокопроникващ грунд преди шпакловка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с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мрежа по тавани на открити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Шпакловка по тавани на открити тераси (вкл. арм.</w:t>
      </w:r>
      <w:r w:rsidRPr="00D710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мрежа,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шпакловка, ъглови</w:t>
      </w:r>
      <w:r w:rsidRPr="00D710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профили)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цветна силикатна екстериорна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мазилка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(съгласно цветен проект) по тавани на открити</w:t>
      </w:r>
      <w:r w:rsidRPr="00D7103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тераси,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включително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грундиране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Доставка и монтаж на водооткапващ профил до</w:t>
      </w:r>
      <w:r w:rsidRPr="00D7103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границата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на топлоизолационната система по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фасади</w:t>
      </w:r>
    </w:p>
    <w:p w:rsidR="00A6264A" w:rsidRPr="00A6264A" w:rsidRDefault="00A6264A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Доставка и монтаж на профил цокълен с</w:t>
      </w:r>
      <w:r w:rsidRPr="00D7103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водооткап</w:t>
      </w:r>
    </w:p>
    <w:p w:rsidR="00A6264A" w:rsidRDefault="00A6264A" w:rsidP="00B87CA7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/>
          <w:sz w:val="24"/>
          <w:szCs w:val="24"/>
        </w:rPr>
        <w:t>Доставка и монтаж на профил за дилатационни</w:t>
      </w:r>
      <w:r w:rsidRPr="00A6264A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6264A">
        <w:rPr>
          <w:rFonts w:ascii="Times New Roman" w:hAnsi="Times New Roman"/>
          <w:sz w:val="24"/>
          <w:szCs w:val="24"/>
        </w:rPr>
        <w:t>фуги</w:t>
      </w:r>
    </w:p>
    <w:p w:rsidR="00A6264A" w:rsidRPr="00A6264A" w:rsidRDefault="00A6264A" w:rsidP="00B87CA7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дълбокопроникващ грунд преди шпакловка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с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мрежа по източна фасадна стена (проход към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вътрешен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двор)</w:t>
      </w:r>
    </w:p>
    <w:p w:rsidR="00A6264A" w:rsidRPr="00A6264A" w:rsidRDefault="00A6264A" w:rsidP="00B87CA7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Шпакловка по западна фасадна стена (проход</w:t>
      </w:r>
      <w:r w:rsidRPr="00D7103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към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вътрешен двор), вкл. арм. мрежа, шпакловка,</w:t>
      </w:r>
      <w:r w:rsidRPr="00D7103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ъглови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профили</w:t>
      </w:r>
    </w:p>
    <w:p w:rsidR="00A6264A" w:rsidRPr="00A6264A" w:rsidRDefault="00A6264A" w:rsidP="00B87CA7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7103A">
        <w:rPr>
          <w:rFonts w:ascii="Times New Roman" w:hAnsi="Times New Roman"/>
          <w:sz w:val="24"/>
          <w:szCs w:val="24"/>
        </w:rPr>
        <w:t>Полагане на цветна силикатна екстериорна</w:t>
      </w:r>
      <w:r w:rsidRPr="00D7103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мазилка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(съгласно цветен проект) по западна фасадна стена</w:t>
      </w:r>
      <w:r w:rsidRPr="00D7103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(проход</w:t>
      </w:r>
      <w:r w:rsidRPr="00D7103A">
        <w:rPr>
          <w:rFonts w:ascii="Times New Roman" w:hAnsi="Times New Roman"/>
          <w:w w:val="99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към вътрешен двор), включително</w:t>
      </w:r>
      <w:r w:rsidRPr="00D7103A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7103A">
        <w:rPr>
          <w:rFonts w:ascii="Times New Roman" w:hAnsi="Times New Roman"/>
          <w:sz w:val="24"/>
          <w:szCs w:val="24"/>
        </w:rPr>
        <w:t>грундиране</w:t>
      </w:r>
    </w:p>
    <w:p w:rsidR="00FF131E" w:rsidRPr="00A6264A" w:rsidRDefault="00B87CA7" w:rsidP="00B87CA7">
      <w:pPr>
        <w:pStyle w:val="ListParagraph"/>
        <w:numPr>
          <w:ilvl w:val="0"/>
          <w:numId w:val="8"/>
        </w:numPr>
        <w:tabs>
          <w:tab w:val="left" w:pos="709"/>
          <w:tab w:val="left" w:pos="6330"/>
        </w:tabs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216177" w:rsidRPr="00216177" w:rsidRDefault="00216177" w:rsidP="00216177">
      <w:pPr>
        <w:pStyle w:val="BodyText"/>
        <w:ind w:right="462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lastRenderedPageBreak/>
        <w:t>Покривите в сградата представляват четири типа, както следва: първи тип: скатен покрив с подпокривно пространство (студен), втори тип: скатен топъл покрив (стълбищна клетка), останалите два типа са покрив - тераси (топли покриви). Като цяло скатните покриви са в лошо състояние, открити са нарушения в дъсчената обшивка, констатирани са течове.</w:t>
      </w:r>
    </w:p>
    <w:p w:rsidR="00FF131E" w:rsidRPr="00FF131E" w:rsidRDefault="00B87CA7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791171">
        <w:rPr>
          <w:rFonts w:ascii="Times New Roman" w:hAnsi="Times New Roman" w:cs="Times New Roman"/>
          <w:sz w:val="24"/>
          <w:szCs w:val="24"/>
        </w:rPr>
        <w:t xml:space="preserve"> на покривите е  U= 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216177">
        <w:rPr>
          <w:rFonts w:ascii="Times New Roman" w:hAnsi="Times New Roman" w:cs="Times New Roman"/>
          <w:sz w:val="24"/>
          <w:szCs w:val="24"/>
        </w:rPr>
        <w:t>1</w:t>
      </w:r>
      <w:r w:rsidR="00791171">
        <w:rPr>
          <w:rFonts w:ascii="Times New Roman" w:hAnsi="Times New Roman" w:cs="Times New Roman"/>
          <w:sz w:val="24"/>
          <w:szCs w:val="24"/>
        </w:rPr>
        <w:t>1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216177">
        <w:rPr>
          <w:rFonts w:ascii="Times New Roman" w:hAnsi="Times New Roman" w:cs="Times New Roman"/>
          <w:sz w:val="24"/>
          <w:szCs w:val="24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16177" w:rsidRPr="00216177" w:rsidRDefault="00B43793" w:rsidP="00216177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</w:t>
      </w:r>
      <w:r w:rsidR="00216177" w:rsidRP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t>Доставка и монтаж на топлинна изолация от каменна вата на рула, с плътност 24 кg/m³), δ=12 сm и с коеф</w:t>
      </w:r>
      <w:r w:rsid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t>. на топлопроводност λ≤0,04 W/m</w:t>
      </w:r>
      <w:r w:rsidR="00216177" w:rsidRP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t>K по покривната конструкция с окачен таван от негорим гипскартон на първи тип покрив. Подмяна на изгнили елементи от покривната конструкция, както и на цялата дъсчена  обшивка  по  скатните  покриви. Полагане  на битумен грунд  и   битумизирана мушама. Доставка и монтаж на марсилски керемиди за препокриване на 100% от площта на скатните покриви. Предвижда се и подмяна на цялото отводняване на покрива, в това число улуци, казанчета, ламаринени обшивки и водосточни тръби. Възстановяване на мазилки и шапки по комини. Изграждане на нова мълниезащитна инсталация.</w:t>
      </w:r>
    </w:p>
    <w:p w:rsidR="00B43793" w:rsidRPr="00B43793" w:rsidRDefault="00B43793" w:rsidP="00B43793">
      <w:p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216177" w:rsidRPr="00D7103A" w:rsidTr="00216177">
        <w:trPr>
          <w:trHeight w:hRule="exact" w:val="837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53"/>
              <w:ind w:right="156"/>
              <w:rPr>
                <w:rFonts w:ascii="Times New Roman" w:eastAsia="Arial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Доставка и полагане на топлинна изолация</w:t>
            </w:r>
            <w:r w:rsidRPr="00D7103A">
              <w:rPr>
                <w:rFonts w:ascii="Times New Roman" w:eastAsia="Arial" w:hAnsi="Times New Roman"/>
                <w:spacing w:val="-5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от каменна вата на рула, с плътност 24 кg/m³),</w:t>
            </w:r>
            <w:r w:rsidRPr="00D7103A">
              <w:rPr>
                <w:rFonts w:ascii="Times New Roman" w:eastAsia="Arial" w:hAnsi="Times New Roman"/>
                <w:spacing w:val="-16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δ=12</w:t>
            </w:r>
            <w:r w:rsidRPr="00D7103A">
              <w:rPr>
                <w:rFonts w:ascii="Times New Roman" w:eastAsia="Arial" w:hAnsi="Times New Roman"/>
                <w:spacing w:val="-1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сm и с коеф. на топлопроводност λ≤ 0,04 Wm/K</w:t>
            </w:r>
            <w:r w:rsidRPr="00D7103A">
              <w:rPr>
                <w:rFonts w:ascii="Times New Roman" w:eastAsia="Arial" w:hAnsi="Times New Roman"/>
                <w:spacing w:val="-29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по</w:t>
            </w:r>
            <w:r w:rsidRPr="00D7103A">
              <w:rPr>
                <w:rFonts w:ascii="Times New Roman" w:eastAsia="Arial" w:hAnsi="Times New Roman"/>
                <w:spacing w:val="-1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скатовете на покривната</w:t>
            </w:r>
            <w:r w:rsidRPr="00D7103A">
              <w:rPr>
                <w:rFonts w:ascii="Times New Roman" w:eastAsia="Arial" w:hAnsi="Times New Roman"/>
                <w:spacing w:val="-7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eastAsia="Arial" w:hAnsi="Times New Roman"/>
                <w:sz w:val="24"/>
                <w:szCs w:val="24"/>
                <w:lang w:val="bg-BG"/>
              </w:rPr>
              <w:t>конструкция</w:t>
            </w:r>
          </w:p>
        </w:tc>
      </w:tr>
      <w:tr w:rsidR="00216177" w:rsidRPr="00D7103A" w:rsidTr="00216177">
        <w:trPr>
          <w:trHeight w:hRule="exact" w:val="312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54"/>
              <w:ind w:right="675"/>
              <w:rPr>
                <w:rFonts w:ascii="Times New Roman" w:eastAsia="Arial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Демонтаж на покрив (вкл. керемиди,</w:t>
            </w:r>
            <w:r w:rsidRPr="00D7103A">
              <w:rPr>
                <w:rFonts w:ascii="Times New Roman" w:hAnsi="Times New Roman"/>
                <w:spacing w:val="-6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хидроизолация,</w:t>
            </w:r>
            <w:r w:rsidRPr="00D7103A">
              <w:rPr>
                <w:rFonts w:ascii="Times New Roman" w:hAnsi="Times New Roman"/>
                <w:w w:val="99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дъсчена обшивка) със</w:t>
            </w:r>
            <w:r w:rsidRPr="00D7103A">
              <w:rPr>
                <w:rFonts w:ascii="Times New Roman" w:hAnsi="Times New Roman"/>
                <w:spacing w:val="-6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сваляне</w:t>
            </w:r>
          </w:p>
        </w:tc>
      </w:tr>
      <w:tr w:rsidR="00216177" w:rsidRPr="00D7103A" w:rsidTr="00216177">
        <w:trPr>
          <w:trHeight w:hRule="exact" w:val="62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54"/>
              <w:ind w:right="572"/>
              <w:rPr>
                <w:rFonts w:ascii="Times New Roman" w:eastAsia="Arial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Подмяна на изгнили елементи от дървената</w:t>
            </w:r>
            <w:r w:rsidRPr="00D7103A">
              <w:rPr>
                <w:rFonts w:ascii="Times New Roman" w:hAnsi="Times New Roman"/>
                <w:spacing w:val="-29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покривна</w:t>
            </w:r>
            <w:r w:rsidRPr="00D7103A">
              <w:rPr>
                <w:rFonts w:ascii="Times New Roman" w:hAnsi="Times New Roman"/>
                <w:spacing w:val="-1"/>
                <w:w w:val="99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конструкция - съгласно проект по част</w:t>
            </w:r>
            <w:r w:rsidRPr="00D7103A">
              <w:rPr>
                <w:rFonts w:ascii="Times New Roman" w:hAnsi="Times New Roman"/>
                <w:spacing w:val="-7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Конструктивна</w:t>
            </w:r>
          </w:p>
        </w:tc>
      </w:tr>
      <w:tr w:rsidR="00216177" w:rsidRPr="00D7103A" w:rsidTr="00216177">
        <w:trPr>
          <w:trHeight w:hRule="exact" w:val="42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55"/>
              <w:ind w:right="601"/>
              <w:rPr>
                <w:rFonts w:ascii="Times New Roman" w:eastAsia="Arial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Доставка и монтаж на дъсчена обшивка с δ=2,5 сm</w:t>
            </w:r>
            <w:r w:rsidRPr="00D7103A">
              <w:rPr>
                <w:rFonts w:ascii="Times New Roman" w:hAnsi="Times New Roman"/>
                <w:spacing w:val="-5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за</w:t>
            </w:r>
            <w:r w:rsidRPr="00D7103A">
              <w:rPr>
                <w:rFonts w:ascii="Times New Roman" w:hAnsi="Times New Roman"/>
                <w:w w:val="99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покриване</w:t>
            </w:r>
          </w:p>
        </w:tc>
      </w:tr>
      <w:tr w:rsidR="00216177" w:rsidRPr="00D7103A" w:rsidTr="00216177">
        <w:trPr>
          <w:trHeight w:hRule="exact" w:val="338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eastAsia="Arial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Полагане на битумен грунд върху дъсчена</w:t>
            </w:r>
            <w:r w:rsidRPr="00D7103A">
              <w:rPr>
                <w:rFonts w:ascii="Times New Roman" w:hAnsi="Times New Roman"/>
                <w:spacing w:val="-10"/>
                <w:sz w:val="24"/>
                <w:szCs w:val="24"/>
                <w:lang w:val="bg-BG"/>
              </w:rPr>
              <w:t xml:space="preserve"> </w:t>
            </w: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обшивка</w:t>
            </w:r>
          </w:p>
        </w:tc>
      </w:tr>
      <w:tr w:rsidR="00216177" w:rsidRPr="00D7103A" w:rsidTr="00216177">
        <w:trPr>
          <w:trHeight w:hRule="exact" w:val="31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Доставка и монтаж на нова летвена обшивка по покрив (летви 4х4сm)</w:t>
            </w:r>
          </w:p>
        </w:tc>
      </w:tr>
      <w:tr w:rsidR="00216177" w:rsidRPr="00D7103A" w:rsidTr="00216177">
        <w:trPr>
          <w:trHeight w:hRule="exact" w:val="296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Покриване с битумизирана мушама върху готова дъсчена обшивка, един пласт с лепене</w:t>
            </w:r>
          </w:p>
        </w:tc>
      </w:tr>
      <w:tr w:rsidR="00216177" w:rsidRPr="00D7103A" w:rsidTr="00216177">
        <w:trPr>
          <w:trHeight w:hRule="exact" w:val="594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Доставка и монтаж на марсилски керемиди за препокриване на 100% от площта на скатния покрив</w:t>
            </w:r>
          </w:p>
        </w:tc>
      </w:tr>
      <w:tr w:rsidR="00216177" w:rsidRPr="00D7103A" w:rsidTr="00216177">
        <w:trPr>
          <w:trHeight w:hRule="exact" w:val="62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Демонтаж на стара, заготовка и монтаж на нова обшивка от поцинкована ламарина по стрехи, капандури и около комини</w:t>
            </w:r>
          </w:p>
        </w:tc>
      </w:tr>
      <w:tr w:rsidR="00216177" w:rsidRPr="00D7103A" w:rsidTr="00216177">
        <w:trPr>
          <w:trHeight w:hRule="exact" w:val="369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Демонтаж на стари, заготовка и монтаж на нови висящи улуци от поцинкована ламарина</w:t>
            </w:r>
          </w:p>
        </w:tc>
      </w:tr>
      <w:tr w:rsidR="00216177" w:rsidRPr="00D7103A" w:rsidTr="00216177">
        <w:trPr>
          <w:trHeight w:hRule="exact" w:val="338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Демонтаж, изработка и монтаж нови на водосточни казанчета от поцинкована ламарина</w:t>
            </w:r>
          </w:p>
        </w:tc>
      </w:tr>
      <w:tr w:rsidR="00216177" w:rsidRPr="00D7103A" w:rsidTr="00216177">
        <w:trPr>
          <w:trHeight w:hRule="exact" w:val="283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Демонтаж на стари водосточни тръби от поцинкована ламарина</w:t>
            </w:r>
          </w:p>
        </w:tc>
      </w:tr>
      <w:tr w:rsidR="00216177" w:rsidRPr="00D7103A" w:rsidTr="00216177">
        <w:trPr>
          <w:trHeight w:hRule="exact" w:val="25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Заготовка и монтаж на нови водосточни тръби от поцинкована ламарина</w:t>
            </w:r>
          </w:p>
        </w:tc>
      </w:tr>
      <w:tr w:rsidR="00216177" w:rsidRPr="00D7103A" w:rsidTr="00216177">
        <w:trPr>
          <w:trHeight w:hRule="exact" w:val="297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Полагане на дълбокопроникващ грунд преди шпакловка с мрежа по стрехи</w:t>
            </w:r>
          </w:p>
        </w:tc>
      </w:tr>
      <w:tr w:rsidR="00216177" w:rsidRPr="00D7103A" w:rsidTr="00216177">
        <w:trPr>
          <w:trHeight w:hRule="exact" w:val="311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Шпакловка по стрехи (вкл. арм. мрежа, шпакловка, ъглови профили)</w:t>
            </w:r>
          </w:p>
        </w:tc>
      </w:tr>
      <w:tr w:rsidR="00216177" w:rsidRPr="00D7103A" w:rsidTr="00216177">
        <w:trPr>
          <w:trHeight w:hRule="exact" w:val="594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Полагане на цветна силикатна екстериорна мазилка (съгласно цветен проект) по стрехи, включително грундиране</w:t>
            </w:r>
          </w:p>
        </w:tc>
      </w:tr>
      <w:tr w:rsidR="00216177" w:rsidRPr="00D7103A" w:rsidTr="00216177">
        <w:trPr>
          <w:trHeight w:hRule="exact" w:val="273"/>
        </w:trPr>
        <w:tc>
          <w:tcPr>
            <w:tcW w:w="5000" w:type="pct"/>
            <w:shd w:val="clear" w:color="auto" w:fill="auto"/>
          </w:tcPr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Възстановяване на бетонови шапки по комини</w:t>
            </w:r>
          </w:p>
        </w:tc>
      </w:tr>
      <w:tr w:rsidR="00216177" w:rsidRPr="00D7103A" w:rsidTr="00216177">
        <w:trPr>
          <w:trHeight w:hRule="exact" w:val="296"/>
        </w:trPr>
        <w:tc>
          <w:tcPr>
            <w:tcW w:w="5000" w:type="pct"/>
            <w:shd w:val="clear" w:color="auto" w:fill="auto"/>
          </w:tcPr>
          <w:p w:rsidR="00216177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7103A">
              <w:rPr>
                <w:rFonts w:ascii="Times New Roman" w:hAnsi="Times New Roman"/>
                <w:sz w:val="24"/>
                <w:szCs w:val="24"/>
                <w:lang w:val="bg-BG"/>
              </w:rPr>
              <w:t>Възстановяване на мазилка по комини</w:t>
            </w:r>
          </w:p>
          <w:p w:rsidR="00216177" w:rsidRPr="00D7103A" w:rsidRDefault="00216177" w:rsidP="00216177">
            <w:pPr>
              <w:pStyle w:val="TableParagraph"/>
              <w:numPr>
                <w:ilvl w:val="0"/>
                <w:numId w:val="16"/>
              </w:numPr>
              <w:spacing w:before="25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</w:t>
            </w:r>
          </w:p>
        </w:tc>
      </w:tr>
    </w:tbl>
    <w:p w:rsidR="002B7327" w:rsidRPr="00216177" w:rsidRDefault="00216177" w:rsidP="00216177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Възстановяване на мълниезащитна и заземителни исталации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C2D2A" w:rsidRDefault="00EC2D2A" w:rsidP="00EC2D2A">
      <w:pPr>
        <w:pStyle w:val="BodyText"/>
        <w:ind w:right="103" w:firstLine="426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Установени са шест типа под, както следва: първи и втори тип - под над неотопляем сутерен с различни по вид структури, трети, четвърти, пети и шести типове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подове, граничещи с външен въздух (еркери). Обобщеният коефициент на топлопреминаване през подовете е U=0,68 W/m²K, който е по-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EC2D2A" w:rsidRPr="00EC2D2A" w:rsidRDefault="00EC2D2A" w:rsidP="00EC2D2A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04443" w:rsidRPr="00704443" w:rsidRDefault="00EE667E" w:rsidP="00704443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Доставка и монтаж на топ</w:t>
      </w:r>
      <w:r w:rsidR="00704443" w:rsidRPr="00704443">
        <w:rPr>
          <w:rFonts w:ascii="Times New Roman" w:eastAsiaTheme="minorHAnsi" w:hAnsi="Times New Roman"/>
          <w:b w:val="0"/>
          <w:bCs w:val="0"/>
          <w:sz w:val="24"/>
          <w:lang w:eastAsia="en-US"/>
        </w:rPr>
        <w:t>лоизолационна система тип EPS, δ= 5 сm и с коеф. на топлопроводност λ≤0,035 W/mK (вкл. лепило, арм. мрежа, ъглови профили, крепежни елементи и полагане на цветна силикатна екстериорна мазилка) по еркери (проход към вътрешен двор). На останалата част от еркерите се предвижда циментова шпакловка с армировъчна мрежа и полагане на цветна силикатна екстериорна мазилка за финишен слой. По фасадните стени на неотопляемите сутерени е предвидена цокълна мозаечна минерална мазилка.</w:t>
      </w: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FF131E" w:rsidRPr="00704443" w:rsidRDefault="00704443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704443">
        <w:rPr>
          <w:rFonts w:ascii="Times New Roman" w:hAnsi="Times New Roman"/>
          <w:sz w:val="24"/>
          <w:szCs w:val="24"/>
        </w:rPr>
        <w:t>Полагане на дълбокопроникващ грунд</w:t>
      </w:r>
      <w:r w:rsidRPr="00704443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преди монтаж на топлоизолационна система по</w:t>
      </w:r>
      <w:r w:rsidRPr="00704443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еркери</w:t>
      </w:r>
      <w:r w:rsidRPr="007044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(проход към вътрешен</w:t>
      </w:r>
      <w:r w:rsidRPr="0070444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двор)</w:t>
      </w:r>
    </w:p>
    <w:p w:rsidR="00704443" w:rsidRDefault="00EE667E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ind w:right="656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Доставка и монтаж на топ</w:t>
      </w:r>
      <w:r w:rsidR="00704443" w:rsidRPr="00704443">
        <w:rPr>
          <w:rFonts w:ascii="Times New Roman" w:eastAsia="Arial" w:hAnsi="Times New Roman"/>
          <w:sz w:val="24"/>
          <w:szCs w:val="24"/>
        </w:rPr>
        <w:t>лоизолационна</w:t>
      </w:r>
      <w:r w:rsidR="00704443" w:rsidRPr="00704443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система тип EPS, δ= 5 сm и с коеф. на</w:t>
      </w:r>
      <w:r w:rsidR="00704443" w:rsidRPr="00704443">
        <w:rPr>
          <w:rFonts w:ascii="Times New Roman" w:eastAsia="Arial" w:hAnsi="Times New Roman"/>
          <w:spacing w:val="-20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топлопроводност</w:t>
      </w:r>
      <w:r w:rsidR="00704443" w:rsidRPr="00704443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λ≤0,035 W/mK (вкл. лепило, арм. мрежа,</w:t>
      </w:r>
      <w:r w:rsidR="00704443" w:rsidRPr="00704443">
        <w:rPr>
          <w:rFonts w:ascii="Times New Roman" w:eastAsia="Arial" w:hAnsi="Times New Roman"/>
          <w:spacing w:val="-17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ъглови</w:t>
      </w:r>
      <w:r w:rsidR="00704443" w:rsidRPr="00704443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профили и крепежни елементи) по еркери</w:t>
      </w:r>
      <w:r w:rsidR="00704443" w:rsidRPr="00704443">
        <w:rPr>
          <w:rFonts w:ascii="Times New Roman" w:eastAsia="Arial" w:hAnsi="Times New Roman"/>
          <w:spacing w:val="-25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(проход</w:t>
      </w:r>
      <w:r w:rsidR="00704443" w:rsidRPr="00704443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към вътрешен</w:t>
      </w:r>
      <w:r w:rsidR="00704443" w:rsidRPr="00704443">
        <w:rPr>
          <w:rFonts w:ascii="Times New Roman" w:eastAsia="Arial" w:hAnsi="Times New Roman"/>
          <w:spacing w:val="-11"/>
          <w:sz w:val="24"/>
          <w:szCs w:val="24"/>
        </w:rPr>
        <w:t xml:space="preserve"> </w:t>
      </w:r>
      <w:r w:rsidR="00704443" w:rsidRPr="00704443">
        <w:rPr>
          <w:rFonts w:ascii="Times New Roman" w:eastAsia="Arial" w:hAnsi="Times New Roman"/>
          <w:sz w:val="24"/>
          <w:szCs w:val="24"/>
        </w:rPr>
        <w:t>двор)</w:t>
      </w:r>
    </w:p>
    <w:p w:rsidR="00704443" w:rsidRPr="00704443" w:rsidRDefault="00704443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ind w:right="656"/>
        <w:jc w:val="both"/>
        <w:rPr>
          <w:rFonts w:ascii="Times New Roman" w:eastAsia="Arial" w:hAnsi="Times New Roman"/>
          <w:sz w:val="24"/>
          <w:szCs w:val="24"/>
        </w:rPr>
      </w:pPr>
      <w:r w:rsidRPr="00704443">
        <w:rPr>
          <w:rFonts w:ascii="Times New Roman" w:hAnsi="Times New Roman"/>
          <w:sz w:val="24"/>
          <w:szCs w:val="24"/>
        </w:rPr>
        <w:lastRenderedPageBreak/>
        <w:t>Полагане на цветна силикатна</w:t>
      </w:r>
      <w:r w:rsidRPr="00704443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екстериорна мазилка (съгласно цветен проект) по</w:t>
      </w:r>
      <w:r w:rsidRPr="00704443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еркери (проход към вътрешен двор),</w:t>
      </w:r>
      <w:r w:rsidRPr="0070444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включително</w:t>
      </w:r>
      <w:r w:rsidRPr="007044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04443">
        <w:rPr>
          <w:rFonts w:ascii="Times New Roman" w:hAnsi="Times New Roman"/>
          <w:sz w:val="24"/>
          <w:szCs w:val="24"/>
        </w:rPr>
        <w:t>грундиране</w:t>
      </w:r>
    </w:p>
    <w:p w:rsidR="00704443" w:rsidRPr="00704443" w:rsidRDefault="00704443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4443">
        <w:rPr>
          <w:rFonts w:ascii="Times New Roman" w:hAnsi="Times New Roman"/>
          <w:sz w:val="24"/>
          <w:szCs w:val="24"/>
        </w:rPr>
        <w:t>Полагане на дълбокопроникващ грунд преди шпакловка с мрежа по външни стени на неотопляем сутерен</w:t>
      </w:r>
    </w:p>
    <w:p w:rsidR="00704443" w:rsidRPr="00704443" w:rsidRDefault="00704443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704443">
        <w:rPr>
          <w:rFonts w:ascii="Times New Roman" w:hAnsi="Times New Roman"/>
          <w:sz w:val="24"/>
          <w:szCs w:val="24"/>
        </w:rPr>
        <w:t>Шпакловка на външни стени на неотопляем сутерен, (вкл. арм. мрежа, шпакловка, ъглови профили)</w:t>
      </w:r>
    </w:p>
    <w:p w:rsidR="00704443" w:rsidRPr="00704443" w:rsidRDefault="00704443" w:rsidP="00704443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4443">
        <w:rPr>
          <w:rFonts w:ascii="Times New Roman" w:hAnsi="Times New Roman"/>
          <w:sz w:val="24"/>
          <w:szCs w:val="24"/>
        </w:rPr>
        <w:t>Полагане на мозаечна минерална мазилка (съгласно цветен проект) по външни стени на неотопляем сутерен, включително грундиране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9E40F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9E40F4" w:rsidRPr="009E40F4">
        <w:rPr>
          <w:rFonts w:ascii="Times New Roman" w:hAnsi="Times New Roman" w:cs="Times New Roman"/>
          <w:sz w:val="24"/>
          <w:szCs w:val="24"/>
        </w:rPr>
        <w:t>гр. София, р-н Оборище, ул. „</w:t>
      </w:r>
      <w:r w:rsidR="00704443">
        <w:rPr>
          <w:rFonts w:ascii="Times New Roman" w:hAnsi="Times New Roman" w:cs="Times New Roman"/>
          <w:sz w:val="24"/>
          <w:szCs w:val="24"/>
        </w:rPr>
        <w:t>Янко Сакъзов</w:t>
      </w:r>
      <w:r w:rsidR="009E40F4" w:rsidRPr="009E40F4">
        <w:rPr>
          <w:rFonts w:ascii="Times New Roman" w:hAnsi="Times New Roman" w:cs="Times New Roman"/>
          <w:sz w:val="24"/>
          <w:szCs w:val="24"/>
        </w:rPr>
        <w:t>“ №</w:t>
      </w:r>
      <w:r w:rsidR="00704443">
        <w:rPr>
          <w:rFonts w:ascii="Times New Roman" w:hAnsi="Times New Roman" w:cs="Times New Roman"/>
          <w:sz w:val="24"/>
          <w:szCs w:val="24"/>
        </w:rPr>
        <w:t>60</w:t>
      </w:r>
      <w:r w:rsidR="009E40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70444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187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  <w:r w:rsidR="0070444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82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70444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8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704443" w:rsidRPr="009E40F4">
        <w:rPr>
          <w:rFonts w:ascii="Times New Roman" w:hAnsi="Times New Roman" w:cs="Times New Roman"/>
          <w:sz w:val="24"/>
          <w:szCs w:val="24"/>
        </w:rPr>
        <w:t>гр. София, р-н Оборище, ул. „</w:t>
      </w:r>
      <w:r w:rsidR="00704443">
        <w:rPr>
          <w:rFonts w:ascii="Times New Roman" w:hAnsi="Times New Roman" w:cs="Times New Roman"/>
          <w:sz w:val="24"/>
          <w:szCs w:val="24"/>
        </w:rPr>
        <w:t>Янко Сакъзов</w:t>
      </w:r>
      <w:r w:rsidR="00704443" w:rsidRPr="009E40F4">
        <w:rPr>
          <w:rFonts w:ascii="Times New Roman" w:hAnsi="Times New Roman" w:cs="Times New Roman"/>
          <w:sz w:val="24"/>
          <w:szCs w:val="24"/>
        </w:rPr>
        <w:t>“ №</w:t>
      </w:r>
      <w:r w:rsidR="00704443">
        <w:rPr>
          <w:rFonts w:ascii="Times New Roman" w:hAnsi="Times New Roman" w:cs="Times New Roman"/>
          <w:sz w:val="24"/>
          <w:szCs w:val="24"/>
        </w:rPr>
        <w:t>60</w:t>
      </w:r>
      <w:r w:rsidR="0070444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6"/>
  </w:num>
  <w:num w:numId="4">
    <w:abstractNumId w:val="15"/>
  </w:num>
  <w:num w:numId="5">
    <w:abstractNumId w:val="7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3"/>
  </w:num>
  <w:num w:numId="11">
    <w:abstractNumId w:val="6"/>
  </w:num>
  <w:num w:numId="12">
    <w:abstractNumId w:val="11"/>
  </w:num>
  <w:num w:numId="13">
    <w:abstractNumId w:val="5"/>
  </w:num>
  <w:num w:numId="14">
    <w:abstractNumId w:val="2"/>
  </w:num>
  <w:num w:numId="15">
    <w:abstractNumId w:val="4"/>
  </w:num>
  <w:num w:numId="16">
    <w:abstractNumId w:val="14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163739"/>
    <w:rsid w:val="001E6160"/>
    <w:rsid w:val="00216177"/>
    <w:rsid w:val="00230DC4"/>
    <w:rsid w:val="00231D9D"/>
    <w:rsid w:val="002B7327"/>
    <w:rsid w:val="00401C85"/>
    <w:rsid w:val="0047063A"/>
    <w:rsid w:val="004A6E39"/>
    <w:rsid w:val="00523429"/>
    <w:rsid w:val="00581279"/>
    <w:rsid w:val="00644CE9"/>
    <w:rsid w:val="006E664D"/>
    <w:rsid w:val="00704443"/>
    <w:rsid w:val="0078357E"/>
    <w:rsid w:val="00791171"/>
    <w:rsid w:val="007E3B86"/>
    <w:rsid w:val="008F6CC9"/>
    <w:rsid w:val="009B4D8B"/>
    <w:rsid w:val="009C5A44"/>
    <w:rsid w:val="009E3F80"/>
    <w:rsid w:val="009E40F4"/>
    <w:rsid w:val="009F75FF"/>
    <w:rsid w:val="00A51A9C"/>
    <w:rsid w:val="00A6264A"/>
    <w:rsid w:val="00AA3248"/>
    <w:rsid w:val="00B43793"/>
    <w:rsid w:val="00B87CA7"/>
    <w:rsid w:val="00C53C7E"/>
    <w:rsid w:val="00C66637"/>
    <w:rsid w:val="00CF200A"/>
    <w:rsid w:val="00DC4356"/>
    <w:rsid w:val="00EC2D2A"/>
    <w:rsid w:val="00EE667E"/>
    <w:rsid w:val="00F20C71"/>
    <w:rsid w:val="00F227C5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C8C83-624E-4588-B4ED-C74580E5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14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42</cp:revision>
  <dcterms:created xsi:type="dcterms:W3CDTF">2015-06-08T12:08:00Z</dcterms:created>
  <dcterms:modified xsi:type="dcterms:W3CDTF">2015-08-10T13:47:00Z</dcterms:modified>
</cp:coreProperties>
</file>